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2AF8" w14:textId="77777777" w:rsidR="003C50A9" w:rsidRPr="00C92D52" w:rsidRDefault="003C50A9" w:rsidP="003C50A9">
      <w:pPr>
        <w:pStyle w:val="Heading1"/>
        <w:rPr>
          <w:szCs w:val="24"/>
        </w:rPr>
      </w:pPr>
    </w:p>
    <w:p w14:paraId="261665EE" w14:textId="77777777" w:rsidR="003C50A9" w:rsidRPr="00C92D52" w:rsidRDefault="003C50A9" w:rsidP="003C50A9">
      <w:pPr>
        <w:pStyle w:val="Heading1"/>
        <w:rPr>
          <w:szCs w:val="24"/>
        </w:rPr>
      </w:pPr>
      <w:r w:rsidRPr="00C92D52">
        <w:rPr>
          <w:szCs w:val="24"/>
        </w:rPr>
        <w:t xml:space="preserve">TO:      </w:t>
      </w:r>
      <w:r w:rsidRPr="00C92D52">
        <w:rPr>
          <w:szCs w:val="24"/>
        </w:rPr>
        <w:tab/>
        <w:t>County Presidents &amp; Secretaries</w:t>
      </w:r>
    </w:p>
    <w:p w14:paraId="4451335A" w14:textId="77777777" w:rsidR="003C50A9" w:rsidRPr="00C92D52" w:rsidRDefault="003C50A9" w:rsidP="003C50A9">
      <w:pPr>
        <w:rPr>
          <w:sz w:val="24"/>
          <w:szCs w:val="24"/>
        </w:rPr>
      </w:pPr>
      <w:r w:rsidRPr="00C92D52">
        <w:rPr>
          <w:sz w:val="24"/>
          <w:szCs w:val="24"/>
        </w:rPr>
        <w:t xml:space="preserve">FROM:  </w:t>
      </w:r>
      <w:r w:rsidRPr="00C92D52">
        <w:rPr>
          <w:sz w:val="24"/>
          <w:szCs w:val="24"/>
        </w:rPr>
        <w:tab/>
        <w:t>Fargo Office</w:t>
      </w:r>
    </w:p>
    <w:p w14:paraId="7A2BE001" w14:textId="23009D93" w:rsidR="003C50A9" w:rsidRPr="00C92D52" w:rsidRDefault="003C50A9" w:rsidP="003C50A9">
      <w:pPr>
        <w:rPr>
          <w:sz w:val="24"/>
          <w:szCs w:val="24"/>
        </w:rPr>
      </w:pPr>
      <w:r w:rsidRPr="00C92D52">
        <w:rPr>
          <w:sz w:val="24"/>
          <w:szCs w:val="24"/>
        </w:rPr>
        <w:t xml:space="preserve">DATE:  </w:t>
      </w:r>
      <w:r w:rsidRPr="00C92D52">
        <w:rPr>
          <w:sz w:val="24"/>
          <w:szCs w:val="24"/>
        </w:rPr>
        <w:tab/>
        <w:t xml:space="preserve">March </w:t>
      </w:r>
      <w:r w:rsidR="00784BAF">
        <w:rPr>
          <w:color w:val="000000"/>
          <w:sz w:val="24"/>
          <w:szCs w:val="24"/>
        </w:rPr>
        <w:t>26</w:t>
      </w:r>
      <w:r w:rsidR="00396975" w:rsidRPr="00C92D52">
        <w:rPr>
          <w:sz w:val="24"/>
          <w:szCs w:val="24"/>
        </w:rPr>
        <w:t>, 20</w:t>
      </w:r>
      <w:r w:rsidR="00FD7C99">
        <w:rPr>
          <w:sz w:val="24"/>
          <w:szCs w:val="24"/>
        </w:rPr>
        <w:t>20</w:t>
      </w:r>
    </w:p>
    <w:p w14:paraId="003D7E2E" w14:textId="550F22A6" w:rsidR="003C50A9" w:rsidRPr="00C92D52" w:rsidRDefault="003C50A9" w:rsidP="003C50A9">
      <w:pPr>
        <w:rPr>
          <w:sz w:val="24"/>
          <w:szCs w:val="24"/>
        </w:rPr>
      </w:pPr>
      <w:r w:rsidRPr="00C92D52">
        <w:rPr>
          <w:sz w:val="24"/>
          <w:szCs w:val="24"/>
        </w:rPr>
        <w:t xml:space="preserve">RE:      </w:t>
      </w:r>
      <w:r w:rsidRPr="00C92D52">
        <w:rPr>
          <w:sz w:val="24"/>
          <w:szCs w:val="24"/>
        </w:rPr>
        <w:tab/>
      </w:r>
      <w:r w:rsidR="00396975" w:rsidRPr="00C92D52">
        <w:rPr>
          <w:sz w:val="24"/>
          <w:szCs w:val="24"/>
        </w:rPr>
        <w:t>Suggested Agenda for April, 20</w:t>
      </w:r>
      <w:r w:rsidR="00FD7C99">
        <w:rPr>
          <w:sz w:val="24"/>
          <w:szCs w:val="24"/>
        </w:rPr>
        <w:t>20</w:t>
      </w:r>
    </w:p>
    <w:p w14:paraId="521E48E8" w14:textId="77777777" w:rsidR="003C50A9" w:rsidRPr="00C92D52" w:rsidRDefault="003C50A9" w:rsidP="003C50A9">
      <w:pPr>
        <w:ind w:left="360"/>
        <w:rPr>
          <w:sz w:val="24"/>
          <w:szCs w:val="24"/>
        </w:rPr>
      </w:pPr>
    </w:p>
    <w:p w14:paraId="6EDFCDD6" w14:textId="77777777" w:rsidR="003C50A9" w:rsidRPr="00C92D52" w:rsidRDefault="003C50A9" w:rsidP="003C50A9">
      <w:pPr>
        <w:numPr>
          <w:ilvl w:val="0"/>
          <w:numId w:val="1"/>
        </w:numPr>
        <w:rPr>
          <w:sz w:val="24"/>
          <w:szCs w:val="24"/>
        </w:rPr>
      </w:pPr>
      <w:r w:rsidRPr="00C92D52">
        <w:rPr>
          <w:sz w:val="24"/>
          <w:szCs w:val="24"/>
        </w:rPr>
        <w:t>Call to Order</w:t>
      </w:r>
    </w:p>
    <w:p w14:paraId="1AE88600" w14:textId="77777777" w:rsidR="003C50A9" w:rsidRPr="00C92D52" w:rsidRDefault="003C50A9" w:rsidP="003C50A9">
      <w:pPr>
        <w:rPr>
          <w:sz w:val="24"/>
          <w:szCs w:val="24"/>
        </w:rPr>
      </w:pPr>
    </w:p>
    <w:p w14:paraId="65698032" w14:textId="77777777" w:rsidR="003C50A9" w:rsidRPr="00C92D52" w:rsidRDefault="003C50A9" w:rsidP="003C50A9">
      <w:pPr>
        <w:numPr>
          <w:ilvl w:val="0"/>
          <w:numId w:val="1"/>
        </w:numPr>
        <w:rPr>
          <w:sz w:val="24"/>
          <w:szCs w:val="24"/>
        </w:rPr>
      </w:pPr>
      <w:r w:rsidRPr="00C92D52">
        <w:rPr>
          <w:sz w:val="24"/>
          <w:szCs w:val="24"/>
        </w:rPr>
        <w:t xml:space="preserve">Reading of Minutes </w:t>
      </w:r>
    </w:p>
    <w:p w14:paraId="1B67E1F9" w14:textId="77777777" w:rsidR="003C50A9" w:rsidRPr="00C92D52" w:rsidRDefault="003C50A9" w:rsidP="003C50A9">
      <w:pPr>
        <w:rPr>
          <w:sz w:val="24"/>
          <w:szCs w:val="24"/>
        </w:rPr>
      </w:pPr>
    </w:p>
    <w:p w14:paraId="7B54BED5" w14:textId="77777777" w:rsidR="003C50A9" w:rsidRDefault="003C50A9" w:rsidP="003C50A9">
      <w:pPr>
        <w:numPr>
          <w:ilvl w:val="0"/>
          <w:numId w:val="1"/>
        </w:numPr>
        <w:rPr>
          <w:sz w:val="24"/>
          <w:szCs w:val="24"/>
        </w:rPr>
      </w:pPr>
      <w:r w:rsidRPr="00C92D52">
        <w:rPr>
          <w:sz w:val="24"/>
          <w:szCs w:val="24"/>
        </w:rPr>
        <w:t>Financial Report – Motion to “receive &amp; file” the report</w:t>
      </w:r>
    </w:p>
    <w:p w14:paraId="7D29E61D" w14:textId="77777777" w:rsidR="00544B7A" w:rsidRDefault="00544B7A" w:rsidP="00544B7A">
      <w:pPr>
        <w:pStyle w:val="ListParagraph"/>
        <w:rPr>
          <w:sz w:val="24"/>
          <w:szCs w:val="24"/>
        </w:rPr>
      </w:pPr>
    </w:p>
    <w:p w14:paraId="398DC3E0" w14:textId="52E2B19D" w:rsidR="00C073B4" w:rsidRPr="00C073B4" w:rsidRDefault="00544B7A" w:rsidP="00C073B4">
      <w:pPr>
        <w:pStyle w:val="ListParagraph"/>
        <w:numPr>
          <w:ilvl w:val="0"/>
          <w:numId w:val="1"/>
        </w:numPr>
        <w:jc w:val="both"/>
        <w:rPr>
          <w:sz w:val="24"/>
          <w:szCs w:val="24"/>
        </w:rPr>
      </w:pPr>
      <w:r w:rsidRPr="005737DF">
        <w:rPr>
          <w:color w:val="000000"/>
          <w:sz w:val="24"/>
          <w:szCs w:val="24"/>
        </w:rPr>
        <w:t xml:space="preserve">Issues Discussion </w:t>
      </w:r>
      <w:r w:rsidR="005737DF">
        <w:rPr>
          <w:color w:val="000000"/>
          <w:sz w:val="24"/>
          <w:szCs w:val="24"/>
        </w:rPr>
        <w:t>–</w:t>
      </w:r>
      <w:r w:rsidRPr="005737DF">
        <w:rPr>
          <w:color w:val="000000"/>
          <w:sz w:val="24"/>
          <w:szCs w:val="24"/>
        </w:rPr>
        <w:t xml:space="preserve"> </w:t>
      </w:r>
      <w:r w:rsidR="00C073B4">
        <w:rPr>
          <w:color w:val="000000"/>
          <w:sz w:val="24"/>
          <w:szCs w:val="24"/>
        </w:rPr>
        <w:t>NDFB has a goal of growing the NDFB Foundation and is asking for your county Farm Bureau’s support. NDFB is personally attending county FB meetings to ask for your support. We will cater our ask to match the financial ability of each county. The overall goal with this campaign is to build the NDFB Foundation into an entity that functions more like an endowment - we intend to grow the principal balance of the NDFB Foundation to a level where we live solely off the interest income from this principal balance instead of acquiring/spending principal each year.</w:t>
      </w:r>
      <w:r w:rsidR="00267806">
        <w:rPr>
          <w:color w:val="000000"/>
          <w:sz w:val="24"/>
          <w:szCs w:val="24"/>
        </w:rPr>
        <w:t xml:space="preserve"> If there are any questions, please contact Jeff Missling.</w:t>
      </w:r>
      <w:bookmarkStart w:id="0" w:name="_GoBack"/>
      <w:bookmarkEnd w:id="0"/>
    </w:p>
    <w:p w14:paraId="4893B0D0" w14:textId="77777777" w:rsidR="005737DF" w:rsidRPr="005737DF" w:rsidRDefault="005737DF" w:rsidP="005737DF">
      <w:pPr>
        <w:pStyle w:val="ListParagraph"/>
        <w:rPr>
          <w:rStyle w:val="Hyperlink"/>
          <w:color w:val="auto"/>
          <w:sz w:val="24"/>
          <w:szCs w:val="24"/>
          <w:u w:val="none"/>
        </w:rPr>
      </w:pPr>
    </w:p>
    <w:p w14:paraId="2EE7931B" w14:textId="77777777" w:rsidR="005737DF" w:rsidRPr="005737DF" w:rsidRDefault="005737DF" w:rsidP="005737DF">
      <w:pPr>
        <w:pStyle w:val="ListParagraph"/>
        <w:jc w:val="both"/>
        <w:rPr>
          <w:rStyle w:val="Hyperlink"/>
          <w:color w:val="auto"/>
          <w:sz w:val="24"/>
          <w:szCs w:val="24"/>
          <w:u w:val="none"/>
        </w:rPr>
      </w:pPr>
    </w:p>
    <w:p w14:paraId="0A7E2025" w14:textId="15868546" w:rsidR="00AB2EB0" w:rsidRPr="006D1C13" w:rsidRDefault="00AB2EB0" w:rsidP="00AB2EB0">
      <w:pPr>
        <w:pStyle w:val="ListParagraph"/>
        <w:numPr>
          <w:ilvl w:val="0"/>
          <w:numId w:val="1"/>
        </w:numPr>
        <w:jc w:val="both"/>
        <w:rPr>
          <w:rStyle w:val="Hyperlink"/>
          <w:color w:val="auto"/>
          <w:sz w:val="24"/>
          <w:szCs w:val="24"/>
          <w:u w:val="none"/>
        </w:rPr>
      </w:pPr>
      <w:r w:rsidRPr="006D1C13">
        <w:rPr>
          <w:rStyle w:val="Hyperlink"/>
          <w:color w:val="auto"/>
          <w:sz w:val="24"/>
          <w:szCs w:val="24"/>
          <w:u w:val="none"/>
        </w:rPr>
        <w:t>As a reminder we are asking counties to list ALL alternates on the Accrediting Certificate form.  If not listed, we cannot seat them on the delegate floor</w:t>
      </w:r>
      <w:r w:rsidR="00357461" w:rsidRPr="006D1C13">
        <w:rPr>
          <w:rStyle w:val="Hyperlink"/>
          <w:color w:val="auto"/>
          <w:sz w:val="24"/>
          <w:szCs w:val="24"/>
          <w:u w:val="none"/>
        </w:rPr>
        <w:t xml:space="preserve"> at State Annual Meeting</w:t>
      </w:r>
      <w:r w:rsidRPr="006D1C13">
        <w:rPr>
          <w:rStyle w:val="Hyperlink"/>
          <w:color w:val="auto"/>
          <w:sz w:val="24"/>
          <w:szCs w:val="24"/>
          <w:u w:val="none"/>
        </w:rPr>
        <w:t>.</w:t>
      </w:r>
      <w:r w:rsidR="006D1C13">
        <w:rPr>
          <w:rStyle w:val="Hyperlink"/>
          <w:color w:val="auto"/>
          <w:sz w:val="24"/>
          <w:szCs w:val="24"/>
          <w:u w:val="none"/>
        </w:rPr>
        <w:t xml:space="preserve">  </w:t>
      </w:r>
      <w:r w:rsidR="001B5F17">
        <w:rPr>
          <w:rStyle w:val="Hyperlink"/>
          <w:color w:val="auto"/>
          <w:sz w:val="24"/>
          <w:szCs w:val="24"/>
          <w:u w:val="none"/>
        </w:rPr>
        <w:t>Actual</w:t>
      </w:r>
      <w:r w:rsidR="006D1C13">
        <w:rPr>
          <w:rStyle w:val="Hyperlink"/>
          <w:color w:val="auto"/>
          <w:sz w:val="24"/>
          <w:szCs w:val="24"/>
          <w:u w:val="none"/>
        </w:rPr>
        <w:t xml:space="preserve"> attendee names</w:t>
      </w:r>
      <w:r w:rsidR="001B5F17">
        <w:rPr>
          <w:rStyle w:val="Hyperlink"/>
          <w:color w:val="auto"/>
          <w:sz w:val="24"/>
          <w:szCs w:val="24"/>
          <w:u w:val="none"/>
        </w:rPr>
        <w:t xml:space="preserve"> will need to be secured with Darlene</w:t>
      </w:r>
      <w:r w:rsidR="006D1C13">
        <w:rPr>
          <w:rStyle w:val="Hyperlink"/>
          <w:color w:val="auto"/>
          <w:sz w:val="24"/>
          <w:szCs w:val="24"/>
          <w:u w:val="none"/>
        </w:rPr>
        <w:t xml:space="preserve"> </w:t>
      </w:r>
      <w:r w:rsidR="001B5F17">
        <w:rPr>
          <w:rStyle w:val="Hyperlink"/>
          <w:color w:val="auto"/>
          <w:sz w:val="24"/>
          <w:szCs w:val="24"/>
          <w:u w:val="none"/>
        </w:rPr>
        <w:t xml:space="preserve">by </w:t>
      </w:r>
      <w:r w:rsidR="001B5F17" w:rsidRPr="00784BAF">
        <w:rPr>
          <w:rStyle w:val="Hyperlink"/>
          <w:b/>
          <w:bCs/>
          <w:color w:val="auto"/>
          <w:sz w:val="24"/>
          <w:szCs w:val="24"/>
          <w:u w:val="none"/>
        </w:rPr>
        <w:t>November 16</w:t>
      </w:r>
      <w:r w:rsidR="001B5F17" w:rsidRPr="00784BAF">
        <w:rPr>
          <w:rStyle w:val="Hyperlink"/>
          <w:b/>
          <w:bCs/>
          <w:color w:val="auto"/>
          <w:sz w:val="24"/>
          <w:szCs w:val="24"/>
          <w:u w:val="none"/>
          <w:vertAlign w:val="superscript"/>
        </w:rPr>
        <w:t>th</w:t>
      </w:r>
      <w:r w:rsidR="001B5F17" w:rsidRPr="00784BAF">
        <w:rPr>
          <w:rStyle w:val="Hyperlink"/>
          <w:b/>
          <w:bCs/>
          <w:color w:val="auto"/>
          <w:sz w:val="24"/>
          <w:szCs w:val="24"/>
          <w:u w:val="none"/>
        </w:rPr>
        <w:t>, 2020</w:t>
      </w:r>
      <w:r w:rsidR="001B5F17">
        <w:rPr>
          <w:rStyle w:val="Hyperlink"/>
          <w:color w:val="auto"/>
          <w:sz w:val="24"/>
          <w:szCs w:val="24"/>
          <w:u w:val="none"/>
        </w:rPr>
        <w:t>.</w:t>
      </w:r>
    </w:p>
    <w:p w14:paraId="23A3CF2F" w14:textId="77777777" w:rsidR="00743FA0" w:rsidRPr="00743FA0" w:rsidRDefault="00743FA0" w:rsidP="00743FA0">
      <w:pPr>
        <w:jc w:val="both"/>
        <w:rPr>
          <w:sz w:val="24"/>
          <w:szCs w:val="24"/>
        </w:rPr>
      </w:pPr>
    </w:p>
    <w:p w14:paraId="5E500A33" w14:textId="2B28DB11" w:rsidR="00B167B2" w:rsidRPr="00784BAF" w:rsidRDefault="00B167B2" w:rsidP="00743FA0">
      <w:pPr>
        <w:numPr>
          <w:ilvl w:val="0"/>
          <w:numId w:val="1"/>
        </w:numPr>
        <w:jc w:val="both"/>
        <w:rPr>
          <w:sz w:val="24"/>
          <w:szCs w:val="24"/>
        </w:rPr>
      </w:pPr>
      <w:r w:rsidRPr="00784BAF">
        <w:rPr>
          <w:sz w:val="24"/>
          <w:szCs w:val="24"/>
        </w:rPr>
        <w:t xml:space="preserve">Counties are encouraged to pick an annual meeting date </w:t>
      </w:r>
      <w:r w:rsidR="00784BAF">
        <w:rPr>
          <w:sz w:val="24"/>
          <w:szCs w:val="24"/>
        </w:rPr>
        <w:t>outside of the traditional fall pattern</w:t>
      </w:r>
      <w:r w:rsidRPr="00784BAF">
        <w:rPr>
          <w:sz w:val="24"/>
          <w:szCs w:val="24"/>
        </w:rPr>
        <w:t xml:space="preserve">. More and more counties are finding a summer picnic type annual meeting makes a lot more sense rather than trying to meet during fall harvest. Changing to a summer meeting helps to facilitate the PD process, and generally appeals to a younger group of farmers. Try having your annual meeting during your county fair; thus giving active farmers a reason to attend both events. Pay for members’ admission to the fair, or the Co. FB could be the fair sponsor for the day.  </w:t>
      </w:r>
    </w:p>
    <w:p w14:paraId="3FA43559" w14:textId="77777777" w:rsidR="003C50A9" w:rsidRPr="00C92D52" w:rsidRDefault="003C50A9" w:rsidP="003C50A9">
      <w:pPr>
        <w:ind w:left="360"/>
        <w:rPr>
          <w:sz w:val="24"/>
          <w:szCs w:val="24"/>
        </w:rPr>
      </w:pPr>
    </w:p>
    <w:p w14:paraId="199F639D" w14:textId="77777777" w:rsidR="003C50A9" w:rsidRPr="00C92D52" w:rsidRDefault="003C50A9" w:rsidP="003C50A9">
      <w:pPr>
        <w:numPr>
          <w:ilvl w:val="0"/>
          <w:numId w:val="1"/>
        </w:numPr>
        <w:rPr>
          <w:sz w:val="24"/>
          <w:szCs w:val="24"/>
        </w:rPr>
      </w:pPr>
      <w:r w:rsidRPr="00C92D52">
        <w:rPr>
          <w:sz w:val="24"/>
          <w:szCs w:val="24"/>
        </w:rPr>
        <w:t>Report from NDFB Staff</w:t>
      </w:r>
    </w:p>
    <w:p w14:paraId="12BD2E11" w14:textId="77777777" w:rsidR="003C50A9" w:rsidRPr="00C92D52" w:rsidRDefault="003C50A9" w:rsidP="003C50A9">
      <w:pPr>
        <w:ind w:left="360"/>
        <w:rPr>
          <w:sz w:val="24"/>
          <w:szCs w:val="24"/>
        </w:rPr>
      </w:pPr>
    </w:p>
    <w:p w14:paraId="7E9D0635" w14:textId="77777777" w:rsidR="003C50A9" w:rsidRPr="00C92D52" w:rsidRDefault="003C50A9" w:rsidP="003C50A9">
      <w:pPr>
        <w:numPr>
          <w:ilvl w:val="0"/>
          <w:numId w:val="1"/>
        </w:numPr>
        <w:rPr>
          <w:sz w:val="24"/>
          <w:szCs w:val="24"/>
        </w:rPr>
      </w:pPr>
      <w:r w:rsidRPr="00C92D52">
        <w:rPr>
          <w:sz w:val="24"/>
          <w:szCs w:val="24"/>
        </w:rPr>
        <w:t xml:space="preserve">Committee Reports - Committees </w:t>
      </w:r>
      <w:r w:rsidRPr="00C92D52">
        <w:rPr>
          <w:sz w:val="24"/>
          <w:szCs w:val="24"/>
          <w:u w:val="single"/>
        </w:rPr>
        <w:t>can include</w:t>
      </w:r>
      <w:r w:rsidRPr="00C92D52">
        <w:rPr>
          <w:sz w:val="24"/>
          <w:szCs w:val="24"/>
        </w:rPr>
        <w:t xml:space="preserve"> non-board members</w:t>
      </w:r>
    </w:p>
    <w:p w14:paraId="69041CC2" w14:textId="77777777" w:rsidR="003C50A9" w:rsidRPr="00C92D52" w:rsidRDefault="003C50A9" w:rsidP="003C50A9">
      <w:pPr>
        <w:numPr>
          <w:ilvl w:val="1"/>
          <w:numId w:val="1"/>
        </w:numPr>
        <w:rPr>
          <w:sz w:val="24"/>
          <w:szCs w:val="24"/>
        </w:rPr>
      </w:pPr>
      <w:r w:rsidRPr="00C92D52">
        <w:rPr>
          <w:sz w:val="24"/>
          <w:szCs w:val="24"/>
        </w:rPr>
        <w:t>Resolutions, Membership, YF&amp;R, Publicity, P&amp;E</w:t>
      </w:r>
    </w:p>
    <w:p w14:paraId="5DD021E8" w14:textId="77777777" w:rsidR="003C50A9" w:rsidRPr="00C92D52" w:rsidRDefault="003C50A9" w:rsidP="003C50A9">
      <w:pPr>
        <w:rPr>
          <w:sz w:val="24"/>
          <w:szCs w:val="24"/>
        </w:rPr>
      </w:pPr>
    </w:p>
    <w:p w14:paraId="14B19C8C" w14:textId="77777777" w:rsidR="003C50A9" w:rsidRPr="00C92D52" w:rsidRDefault="003C50A9" w:rsidP="003C50A9">
      <w:pPr>
        <w:numPr>
          <w:ilvl w:val="0"/>
          <w:numId w:val="1"/>
        </w:numPr>
        <w:rPr>
          <w:sz w:val="24"/>
          <w:szCs w:val="24"/>
        </w:rPr>
      </w:pPr>
      <w:r w:rsidRPr="00C92D52">
        <w:rPr>
          <w:sz w:val="24"/>
          <w:szCs w:val="24"/>
        </w:rPr>
        <w:t>Old Business</w:t>
      </w:r>
    </w:p>
    <w:p w14:paraId="7CCF6379" w14:textId="77777777" w:rsidR="003C50A9" w:rsidRPr="00C92D52" w:rsidRDefault="003C50A9" w:rsidP="003C50A9">
      <w:pPr>
        <w:rPr>
          <w:sz w:val="24"/>
          <w:szCs w:val="24"/>
        </w:rPr>
      </w:pPr>
    </w:p>
    <w:p w14:paraId="3B281723" w14:textId="77777777" w:rsidR="003C50A9" w:rsidRPr="00C92D52" w:rsidRDefault="003C50A9" w:rsidP="003C50A9">
      <w:pPr>
        <w:numPr>
          <w:ilvl w:val="0"/>
          <w:numId w:val="1"/>
        </w:numPr>
        <w:rPr>
          <w:sz w:val="24"/>
          <w:szCs w:val="24"/>
        </w:rPr>
      </w:pPr>
      <w:r w:rsidRPr="00C92D52">
        <w:rPr>
          <w:sz w:val="24"/>
          <w:szCs w:val="24"/>
        </w:rPr>
        <w:t>New Business</w:t>
      </w:r>
    </w:p>
    <w:p w14:paraId="0C0C6F10" w14:textId="527A0AC9" w:rsidR="003C50A9" w:rsidRPr="00C92D52" w:rsidRDefault="003C50A9" w:rsidP="003C50A9">
      <w:pPr>
        <w:numPr>
          <w:ilvl w:val="0"/>
          <w:numId w:val="2"/>
        </w:numPr>
        <w:rPr>
          <w:sz w:val="24"/>
          <w:szCs w:val="24"/>
        </w:rPr>
      </w:pPr>
      <w:r w:rsidRPr="00C92D52">
        <w:rPr>
          <w:sz w:val="24"/>
          <w:szCs w:val="24"/>
        </w:rPr>
        <w:t xml:space="preserve">Fidelity Bond information due in Fargo office by </w:t>
      </w:r>
      <w:r w:rsidR="00784BAF">
        <w:rPr>
          <w:sz w:val="24"/>
          <w:szCs w:val="24"/>
        </w:rPr>
        <w:t>Wednesday</w:t>
      </w:r>
      <w:r w:rsidRPr="00FD7C99">
        <w:rPr>
          <w:sz w:val="24"/>
          <w:szCs w:val="24"/>
        </w:rPr>
        <w:t xml:space="preserve">, April </w:t>
      </w:r>
      <w:r w:rsidR="00FD7C99">
        <w:rPr>
          <w:sz w:val="24"/>
          <w:szCs w:val="24"/>
        </w:rPr>
        <w:t>15</w:t>
      </w:r>
      <w:r w:rsidRPr="00FD7C99">
        <w:rPr>
          <w:sz w:val="24"/>
          <w:szCs w:val="24"/>
        </w:rPr>
        <w:t>, 20</w:t>
      </w:r>
      <w:r w:rsidR="00FD7C99">
        <w:rPr>
          <w:sz w:val="24"/>
          <w:szCs w:val="24"/>
        </w:rPr>
        <w:t>20</w:t>
      </w:r>
      <w:r w:rsidRPr="00FD7C99">
        <w:rPr>
          <w:sz w:val="24"/>
          <w:szCs w:val="24"/>
        </w:rPr>
        <w:t>.</w:t>
      </w:r>
    </w:p>
    <w:p w14:paraId="540D6804" w14:textId="2656DBB6" w:rsidR="003C50A9" w:rsidRPr="001F0335" w:rsidRDefault="003C50A9" w:rsidP="003C50A9">
      <w:pPr>
        <w:numPr>
          <w:ilvl w:val="0"/>
          <w:numId w:val="2"/>
        </w:numPr>
        <w:rPr>
          <w:sz w:val="24"/>
          <w:szCs w:val="24"/>
        </w:rPr>
      </w:pPr>
      <w:r w:rsidRPr="001F0335">
        <w:rPr>
          <w:sz w:val="24"/>
          <w:szCs w:val="24"/>
        </w:rPr>
        <w:t xml:space="preserve">Quarterly payroll taxes due </w:t>
      </w:r>
      <w:r w:rsidR="00816EAA" w:rsidRPr="00784BAF">
        <w:rPr>
          <w:sz w:val="24"/>
          <w:szCs w:val="24"/>
        </w:rPr>
        <w:t>April 30, 20</w:t>
      </w:r>
      <w:r w:rsidR="00784BAF">
        <w:rPr>
          <w:sz w:val="24"/>
          <w:szCs w:val="24"/>
        </w:rPr>
        <w:t>20</w:t>
      </w:r>
      <w:r w:rsidR="00964043" w:rsidRPr="00784BAF">
        <w:rPr>
          <w:sz w:val="24"/>
          <w:szCs w:val="24"/>
        </w:rPr>
        <w:t>.</w:t>
      </w:r>
    </w:p>
    <w:p w14:paraId="215C4BEE" w14:textId="77777777" w:rsidR="003C50A9" w:rsidRPr="00C92D52" w:rsidRDefault="003C50A9" w:rsidP="003C50A9">
      <w:pPr>
        <w:numPr>
          <w:ilvl w:val="0"/>
          <w:numId w:val="2"/>
        </w:numPr>
        <w:rPr>
          <w:sz w:val="24"/>
          <w:szCs w:val="24"/>
        </w:rPr>
      </w:pPr>
      <w:r w:rsidRPr="00C92D52">
        <w:rPr>
          <w:color w:val="000000"/>
          <w:sz w:val="24"/>
          <w:szCs w:val="24"/>
        </w:rPr>
        <w:t>Plan your membership recruitment event for the Membership Reward Program.</w:t>
      </w:r>
    </w:p>
    <w:p w14:paraId="740A4D7C" w14:textId="704FA31B" w:rsidR="00CC3039" w:rsidRPr="00FD7C99" w:rsidRDefault="00743FA0" w:rsidP="00D60BBC">
      <w:pPr>
        <w:numPr>
          <w:ilvl w:val="0"/>
          <w:numId w:val="2"/>
        </w:numPr>
        <w:jc w:val="both"/>
        <w:rPr>
          <w:sz w:val="24"/>
          <w:szCs w:val="24"/>
        </w:rPr>
      </w:pPr>
      <w:r w:rsidRPr="00FD7C99">
        <w:rPr>
          <w:sz w:val="24"/>
          <w:szCs w:val="24"/>
        </w:rPr>
        <w:lastRenderedPageBreak/>
        <w:t xml:space="preserve">Advise your Field Rep if your county would be willing to support any local teachers who take a Food, Land and People course during the year.  Their registration is $50 per teacher, and they do appreciate your support.  It is good public relations and builds awareness for the Farm Bureau Organization too.  These teachers are key to growing ag literacy with their students!  Teacher workshop schedules will be posted to the website at </w:t>
      </w:r>
      <w:hyperlink r:id="rId8" w:history="1">
        <w:r w:rsidRPr="00FD7C99">
          <w:rPr>
            <w:rStyle w:val="Hyperlink"/>
            <w:sz w:val="24"/>
            <w:szCs w:val="24"/>
          </w:rPr>
          <w:t>www.ndfb.org/edusafe/flp</w:t>
        </w:r>
      </w:hyperlink>
      <w:r w:rsidRPr="00FD7C99">
        <w:rPr>
          <w:sz w:val="24"/>
          <w:szCs w:val="24"/>
        </w:rPr>
        <w:t xml:space="preserve">. There are both face-to-face classes and online classes with NDSU credit.  </w:t>
      </w:r>
    </w:p>
    <w:sectPr w:rsidR="00CC3039" w:rsidRPr="00FD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540CF"/>
    <w:multiLevelType w:val="hybridMultilevel"/>
    <w:tmpl w:val="124C6C82"/>
    <w:lvl w:ilvl="0" w:tplc="2E829338">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77B11FC2"/>
    <w:multiLevelType w:val="hybridMultilevel"/>
    <w:tmpl w:val="0004EE14"/>
    <w:lvl w:ilvl="0" w:tplc="865E6756">
      <w:start w:val="1"/>
      <w:numFmt w:val="decimal"/>
      <w:lvlText w:val="%1."/>
      <w:lvlJc w:val="left"/>
      <w:pPr>
        <w:tabs>
          <w:tab w:val="num" w:pos="720"/>
        </w:tabs>
        <w:ind w:left="720" w:hanging="360"/>
      </w:pPr>
    </w:lvl>
    <w:lvl w:ilvl="1" w:tplc="299CD4AC">
      <w:start w:val="1"/>
      <w:numFmt w:val="lowerLetter"/>
      <w:lvlText w:val="(%2)"/>
      <w:lvlJc w:val="left"/>
      <w:pPr>
        <w:tabs>
          <w:tab w:val="num" w:pos="1440"/>
        </w:tabs>
        <w:ind w:left="1440" w:hanging="360"/>
      </w:pPr>
    </w:lvl>
    <w:lvl w:ilvl="2" w:tplc="1AF469C2">
      <w:start w:val="2"/>
      <w:numFmt w:val="decimal"/>
      <w:lvlText w:val="(%3)"/>
      <w:lvlJc w:val="left"/>
      <w:pPr>
        <w:tabs>
          <w:tab w:val="num" w:pos="2370"/>
        </w:tabs>
        <w:ind w:left="2370" w:hanging="39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A9"/>
    <w:rsid w:val="001B5F17"/>
    <w:rsid w:val="001F0335"/>
    <w:rsid w:val="00256AD4"/>
    <w:rsid w:val="00267806"/>
    <w:rsid w:val="00357461"/>
    <w:rsid w:val="00396975"/>
    <w:rsid w:val="003C50A9"/>
    <w:rsid w:val="00544B7A"/>
    <w:rsid w:val="005737DF"/>
    <w:rsid w:val="00580FE3"/>
    <w:rsid w:val="006D1C13"/>
    <w:rsid w:val="006F74F8"/>
    <w:rsid w:val="00743FA0"/>
    <w:rsid w:val="00784BAF"/>
    <w:rsid w:val="00816EAA"/>
    <w:rsid w:val="00964043"/>
    <w:rsid w:val="00A55F8A"/>
    <w:rsid w:val="00AB2EB0"/>
    <w:rsid w:val="00B167B2"/>
    <w:rsid w:val="00C073B4"/>
    <w:rsid w:val="00C92D52"/>
    <w:rsid w:val="00CC3039"/>
    <w:rsid w:val="00D60BBC"/>
    <w:rsid w:val="00EB78EE"/>
    <w:rsid w:val="00FD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87CA"/>
  <w15:chartTrackingRefBased/>
  <w15:docId w15:val="{D15C5284-AB63-4645-9C3B-01F123B1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0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50A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0A9"/>
    <w:rPr>
      <w:rFonts w:ascii="Times New Roman" w:eastAsia="Times New Roman" w:hAnsi="Times New Roman" w:cs="Times New Roman"/>
      <w:sz w:val="24"/>
      <w:szCs w:val="20"/>
    </w:rPr>
  </w:style>
  <w:style w:type="character" w:styleId="Hyperlink">
    <w:name w:val="Hyperlink"/>
    <w:unhideWhenUsed/>
    <w:rsid w:val="003C50A9"/>
    <w:rPr>
      <w:color w:val="0000FF"/>
      <w:u w:val="single"/>
    </w:rPr>
  </w:style>
  <w:style w:type="paragraph" w:styleId="ListParagraph">
    <w:name w:val="List Paragraph"/>
    <w:basedOn w:val="Normal"/>
    <w:uiPriority w:val="34"/>
    <w:qFormat/>
    <w:rsid w:val="00B167B2"/>
    <w:pPr>
      <w:ind w:left="720"/>
      <w:contextualSpacing/>
    </w:pPr>
  </w:style>
  <w:style w:type="character" w:styleId="FollowedHyperlink">
    <w:name w:val="FollowedHyperlink"/>
    <w:basedOn w:val="DefaultParagraphFont"/>
    <w:uiPriority w:val="99"/>
    <w:semiHidden/>
    <w:unhideWhenUsed/>
    <w:rsid w:val="00FD7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9340">
      <w:bodyDiv w:val="1"/>
      <w:marLeft w:val="0"/>
      <w:marRight w:val="0"/>
      <w:marTop w:val="0"/>
      <w:marBottom w:val="0"/>
      <w:divBdr>
        <w:top w:val="none" w:sz="0" w:space="0" w:color="auto"/>
        <w:left w:val="none" w:sz="0" w:space="0" w:color="auto"/>
        <w:bottom w:val="none" w:sz="0" w:space="0" w:color="auto"/>
        <w:right w:val="none" w:sz="0" w:space="0" w:color="auto"/>
      </w:divBdr>
    </w:div>
    <w:div w:id="10627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fb.org/edusafe/fl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396E011A5B3498DDDADDC40A78318" ma:contentTypeVersion="16" ma:contentTypeDescription="Create a new document." ma:contentTypeScope="" ma:versionID="9c3b97539e0eff17dd944af7bf44867b">
  <xsd:schema xmlns:xsd="http://www.w3.org/2001/XMLSchema" xmlns:xs="http://www.w3.org/2001/XMLSchema" xmlns:p="http://schemas.microsoft.com/office/2006/metadata/properties" xmlns:ns2="07d37bad-8343-4e32-b1f1-bb6a30376c63" xmlns:ns3="1428c0e8-7a9c-48d1-b036-c8285bf12ba3" targetNamespace="http://schemas.microsoft.com/office/2006/metadata/properties" ma:root="true" ma:fieldsID="0a4e85ba82282fbd9279b76b9ced765e" ns2:_="" ns3:_="">
    <xsd:import namespace="07d37bad-8343-4e32-b1f1-bb6a30376c63"/>
    <xsd:import namespace="1428c0e8-7a9c-48d1-b036-c8285bf12ba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7bad-8343-4e32-b1f1-bb6a30376c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28c0e8-7a9c-48d1-b036-c8285bf12b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72E40-FFA9-475B-9088-AD04EA1493A4}">
  <ds:schemaRefs>
    <ds:schemaRef ds:uri="http://schemas.microsoft.com/sharepoint/v3/contenttype/forms"/>
  </ds:schemaRefs>
</ds:datastoreItem>
</file>

<file path=customXml/itemProps2.xml><?xml version="1.0" encoding="utf-8"?>
<ds:datastoreItem xmlns:ds="http://schemas.openxmlformats.org/officeDocument/2006/customXml" ds:itemID="{E98E3A0B-AB7C-4E76-8584-20F798A3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7bad-8343-4e32-b1f1-bb6a30376c63"/>
    <ds:schemaRef ds:uri="1428c0e8-7a9c-48d1-b036-c8285bf12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20806-F83B-4803-A38A-401E7F2CD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Amy Madsen</cp:lastModifiedBy>
  <cp:revision>3</cp:revision>
  <cp:lastPrinted>2020-03-26T20:02:00Z</cp:lastPrinted>
  <dcterms:created xsi:type="dcterms:W3CDTF">2020-03-17T16:54:00Z</dcterms:created>
  <dcterms:modified xsi:type="dcterms:W3CDTF">2020-03-26T21:20:00Z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0x01010090C396E011A5B3498DDDADDC40A78318</vt:lpwstr>
  </property>
</Properties>
</file>